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2FA" w:rsidRDefault="00DF22FA" w:rsidP="00DF22FA">
      <w:pPr>
        <w:pStyle w:val="a3"/>
        <w:jc w:val="center"/>
        <w:rPr>
          <w:rFonts w:ascii="Arial" w:hAnsi="Arial" w:cs="Arial"/>
          <w:b/>
          <w:sz w:val="28"/>
          <w:szCs w:val="28"/>
          <w:lang w:val="kk-KZ"/>
        </w:rPr>
      </w:pPr>
      <w:r w:rsidRPr="00DF22FA">
        <w:rPr>
          <w:rFonts w:ascii="Arial" w:hAnsi="Arial" w:cs="Arial"/>
          <w:b/>
          <w:sz w:val="28"/>
          <w:szCs w:val="28"/>
          <w:lang w:val="kk-KZ"/>
        </w:rPr>
        <w:t xml:space="preserve">Справка </w:t>
      </w:r>
    </w:p>
    <w:p w:rsidR="00DF22FA" w:rsidRDefault="00DF22FA" w:rsidP="00DF22FA">
      <w:pPr>
        <w:pStyle w:val="a3"/>
        <w:jc w:val="center"/>
        <w:rPr>
          <w:rFonts w:ascii="Arial" w:hAnsi="Arial" w:cs="Arial"/>
          <w:b/>
          <w:sz w:val="28"/>
          <w:szCs w:val="28"/>
          <w:lang w:val="kk-KZ"/>
        </w:rPr>
      </w:pPr>
      <w:r w:rsidRPr="00DF22FA">
        <w:rPr>
          <w:rFonts w:ascii="Arial" w:hAnsi="Arial" w:cs="Arial"/>
          <w:b/>
          <w:sz w:val="28"/>
          <w:szCs w:val="28"/>
          <w:lang w:val="kk-KZ"/>
        </w:rPr>
        <w:t xml:space="preserve">к проекту приказа </w:t>
      </w:r>
    </w:p>
    <w:p w:rsidR="008C7127" w:rsidRPr="00C82EAA" w:rsidRDefault="00DF22FA" w:rsidP="007D6B34">
      <w:pPr>
        <w:pStyle w:val="a3"/>
        <w:jc w:val="center"/>
        <w:rPr>
          <w:rFonts w:ascii="Arial" w:hAnsi="Arial" w:cs="Arial"/>
          <w:b/>
          <w:sz w:val="28"/>
          <w:szCs w:val="28"/>
        </w:rPr>
      </w:pPr>
      <w:r w:rsidRPr="00DF22FA">
        <w:rPr>
          <w:rFonts w:ascii="Arial" w:hAnsi="Arial" w:cs="Arial"/>
          <w:b/>
          <w:sz w:val="28"/>
          <w:szCs w:val="28"/>
          <w:lang w:val="kk-KZ"/>
        </w:rPr>
        <w:t>«</w:t>
      </w:r>
      <w:r w:rsidR="007D6B34" w:rsidRPr="007D6B34">
        <w:rPr>
          <w:rFonts w:ascii="Arial" w:hAnsi="Arial" w:cs="Arial"/>
          <w:b/>
          <w:sz w:val="28"/>
          <w:szCs w:val="28"/>
        </w:rPr>
        <w:t xml:space="preserve">Об утверждении Правил функционирования </w:t>
      </w:r>
      <w:r w:rsidR="007D6B34" w:rsidRPr="007D6B34">
        <w:rPr>
          <w:rFonts w:ascii="Arial" w:hAnsi="Arial" w:cs="Arial"/>
          <w:b/>
          <w:sz w:val="28"/>
          <w:szCs w:val="28"/>
        </w:rPr>
        <w:br/>
        <w:t xml:space="preserve">механизма </w:t>
      </w:r>
      <w:proofErr w:type="spellStart"/>
      <w:r w:rsidR="007D6B34" w:rsidRPr="007D6B34">
        <w:rPr>
          <w:rFonts w:ascii="Arial" w:hAnsi="Arial" w:cs="Arial"/>
          <w:b/>
          <w:sz w:val="28"/>
          <w:szCs w:val="28"/>
        </w:rPr>
        <w:t>прослеживаемости</w:t>
      </w:r>
      <w:proofErr w:type="spellEnd"/>
      <w:r w:rsidR="007D6B34" w:rsidRPr="007D6B34">
        <w:rPr>
          <w:rFonts w:ascii="Arial" w:hAnsi="Arial" w:cs="Arial"/>
          <w:b/>
          <w:sz w:val="28"/>
          <w:szCs w:val="28"/>
        </w:rPr>
        <w:t xml:space="preserve"> товаров</w:t>
      </w:r>
      <w:r w:rsidRPr="00DF22FA">
        <w:rPr>
          <w:rFonts w:ascii="Arial" w:hAnsi="Arial" w:cs="Arial"/>
          <w:b/>
          <w:sz w:val="28"/>
          <w:szCs w:val="28"/>
          <w:lang w:val="kk-KZ"/>
        </w:rPr>
        <w:t>»</w:t>
      </w:r>
    </w:p>
    <w:p w:rsidR="00DF22FA" w:rsidRDefault="00DF22FA" w:rsidP="00DF22FA">
      <w:pPr>
        <w:pStyle w:val="a3"/>
        <w:jc w:val="center"/>
        <w:rPr>
          <w:rFonts w:ascii="Arial" w:hAnsi="Arial" w:cs="Arial"/>
          <w:b/>
          <w:sz w:val="28"/>
          <w:szCs w:val="28"/>
          <w:lang w:val="kk-KZ"/>
        </w:rPr>
      </w:pPr>
    </w:p>
    <w:p w:rsidR="00DF22FA" w:rsidRDefault="00DF22FA" w:rsidP="00DF22FA">
      <w:pPr>
        <w:pStyle w:val="a3"/>
        <w:jc w:val="center"/>
        <w:rPr>
          <w:rFonts w:ascii="Arial" w:hAnsi="Arial" w:cs="Arial"/>
          <w:b/>
          <w:sz w:val="28"/>
          <w:szCs w:val="28"/>
          <w:lang w:val="kk-KZ"/>
        </w:rPr>
      </w:pPr>
    </w:p>
    <w:p w:rsidR="00DF22FA" w:rsidRPr="00B91A08" w:rsidRDefault="00971B44" w:rsidP="00725D39">
      <w:pPr>
        <w:pStyle w:val="a3"/>
        <w:ind w:firstLine="709"/>
        <w:jc w:val="both"/>
        <w:rPr>
          <w:rFonts w:ascii="Arial" w:hAnsi="Arial" w:cs="Arial"/>
          <w:sz w:val="28"/>
          <w:szCs w:val="28"/>
        </w:rPr>
      </w:pPr>
      <w:r>
        <w:rPr>
          <w:rFonts w:ascii="Arial" w:hAnsi="Arial" w:cs="Arial"/>
          <w:sz w:val="28"/>
          <w:szCs w:val="28"/>
        </w:rPr>
        <w:t xml:space="preserve">Проект приказа разработан в целях </w:t>
      </w:r>
      <w:r w:rsidR="00B91A08">
        <w:rPr>
          <w:rFonts w:ascii="Arial" w:hAnsi="Arial" w:cs="Arial"/>
          <w:sz w:val="28"/>
          <w:szCs w:val="28"/>
        </w:rPr>
        <w:t xml:space="preserve">приведения </w:t>
      </w:r>
      <w:r w:rsidR="00B91A08" w:rsidRPr="00B91A08">
        <w:rPr>
          <w:rFonts w:ascii="Arial" w:hAnsi="Arial" w:cs="Arial"/>
          <w:sz w:val="28"/>
          <w:szCs w:val="28"/>
        </w:rPr>
        <w:t>в соответствие с пунктом 6 статьи 180 Налоговым кодексом Республики Казахстан</w:t>
      </w:r>
      <w:r w:rsidR="00DF22FA" w:rsidRPr="00B91A08">
        <w:rPr>
          <w:rFonts w:ascii="Arial" w:hAnsi="Arial" w:cs="Arial"/>
          <w:sz w:val="28"/>
          <w:szCs w:val="28"/>
        </w:rPr>
        <w:t>.</w:t>
      </w:r>
    </w:p>
    <w:p w:rsidR="003472E0" w:rsidRPr="003472E0" w:rsidRDefault="003472E0" w:rsidP="003472E0">
      <w:pPr>
        <w:pStyle w:val="a3"/>
        <w:ind w:firstLine="709"/>
        <w:jc w:val="both"/>
        <w:rPr>
          <w:rFonts w:ascii="Arial" w:hAnsi="Arial" w:cs="Arial"/>
          <w:sz w:val="28"/>
          <w:szCs w:val="28"/>
        </w:rPr>
      </w:pPr>
      <w:bookmarkStart w:id="0" w:name="_GoBack"/>
      <w:proofErr w:type="gramStart"/>
      <w:r w:rsidRPr="003472E0">
        <w:rPr>
          <w:rFonts w:ascii="Arial" w:hAnsi="Arial" w:cs="Arial"/>
          <w:sz w:val="28"/>
          <w:szCs w:val="28"/>
        </w:rPr>
        <w:t xml:space="preserve">В рамках международного торгового сотрудничества при присоединении к Всемирной торговой организации, Республика Казахстан взяла на себя обязательство перед странами Евразийского экономического союза (далее – ЕАЭС) создать национальную систему </w:t>
      </w:r>
      <w:proofErr w:type="spellStart"/>
      <w:r w:rsidRPr="003472E0">
        <w:rPr>
          <w:rFonts w:ascii="Arial" w:hAnsi="Arial" w:cs="Arial"/>
          <w:sz w:val="28"/>
          <w:szCs w:val="28"/>
        </w:rPr>
        <w:t>прослеживаемости</w:t>
      </w:r>
      <w:proofErr w:type="spellEnd"/>
      <w:r w:rsidRPr="003472E0">
        <w:rPr>
          <w:rFonts w:ascii="Arial" w:hAnsi="Arial" w:cs="Arial"/>
          <w:sz w:val="28"/>
          <w:szCs w:val="28"/>
        </w:rPr>
        <w:t xml:space="preserve"> товаров, по которым применены пониженные ставки ввозных таможенных пошлин, и принять необходимые меры по недопущению вывоза на территорию других государств-членов ЕАЭС таких товаров (Протокол от 16 октября 2015 года «О некоторых вопросах</w:t>
      </w:r>
      <w:proofErr w:type="gramEnd"/>
      <w:r w:rsidRPr="003472E0">
        <w:rPr>
          <w:rFonts w:ascii="Arial" w:hAnsi="Arial" w:cs="Arial"/>
          <w:sz w:val="28"/>
          <w:szCs w:val="28"/>
        </w:rPr>
        <w:t xml:space="preserve"> ввоза и обращения товаров на таможенной территории ЕАЭС» (</w:t>
      </w:r>
      <w:proofErr w:type="spellStart"/>
      <w:r w:rsidRPr="003472E0">
        <w:rPr>
          <w:rFonts w:ascii="Arial" w:hAnsi="Arial" w:cs="Arial"/>
          <w:sz w:val="28"/>
          <w:szCs w:val="28"/>
        </w:rPr>
        <w:t>Бурабайский</w:t>
      </w:r>
      <w:proofErr w:type="spellEnd"/>
      <w:r w:rsidRPr="003472E0">
        <w:rPr>
          <w:rFonts w:ascii="Arial" w:hAnsi="Arial" w:cs="Arial"/>
          <w:sz w:val="28"/>
          <w:szCs w:val="28"/>
        </w:rPr>
        <w:t xml:space="preserve"> протокол)).</w:t>
      </w:r>
    </w:p>
    <w:p w:rsidR="003472E0" w:rsidRPr="003472E0" w:rsidRDefault="003472E0" w:rsidP="003472E0">
      <w:pPr>
        <w:pStyle w:val="a3"/>
        <w:ind w:firstLine="709"/>
        <w:jc w:val="both"/>
        <w:rPr>
          <w:rFonts w:ascii="Arial" w:hAnsi="Arial" w:cs="Arial"/>
          <w:sz w:val="28"/>
          <w:szCs w:val="28"/>
        </w:rPr>
      </w:pPr>
      <w:r w:rsidRPr="003472E0">
        <w:rPr>
          <w:rFonts w:ascii="Arial" w:hAnsi="Arial" w:cs="Arial"/>
          <w:sz w:val="28"/>
          <w:szCs w:val="28"/>
        </w:rPr>
        <w:t xml:space="preserve">Таким образом, создание такой системы позволило нашим импортерам завозить товары по пониженным ставкам. </w:t>
      </w:r>
    </w:p>
    <w:p w:rsidR="003472E0" w:rsidRDefault="003472E0" w:rsidP="003472E0">
      <w:pPr>
        <w:pStyle w:val="a3"/>
        <w:ind w:firstLine="709"/>
        <w:jc w:val="both"/>
        <w:rPr>
          <w:rFonts w:ascii="Arial" w:hAnsi="Arial" w:cs="Arial"/>
          <w:sz w:val="28"/>
          <w:szCs w:val="28"/>
          <w:lang w:val="kk-KZ"/>
        </w:rPr>
      </w:pPr>
      <w:r w:rsidRPr="003472E0">
        <w:rPr>
          <w:rFonts w:ascii="Arial" w:hAnsi="Arial" w:cs="Arial"/>
          <w:sz w:val="28"/>
          <w:szCs w:val="28"/>
        </w:rPr>
        <w:t xml:space="preserve">Данный проект утверждает порядок функционирования действующего механизма </w:t>
      </w:r>
      <w:proofErr w:type="spellStart"/>
      <w:r w:rsidRPr="003472E0">
        <w:rPr>
          <w:rFonts w:ascii="Arial" w:hAnsi="Arial" w:cs="Arial"/>
          <w:sz w:val="28"/>
          <w:szCs w:val="28"/>
        </w:rPr>
        <w:t>прослеживаемости</w:t>
      </w:r>
      <w:proofErr w:type="spellEnd"/>
      <w:r w:rsidRPr="003472E0">
        <w:rPr>
          <w:rFonts w:ascii="Arial" w:hAnsi="Arial" w:cs="Arial"/>
          <w:sz w:val="28"/>
          <w:szCs w:val="28"/>
        </w:rPr>
        <w:t xml:space="preserve"> товаров и тем самым исполнение обязательств, установленных при заключении международного сотрудничества.</w:t>
      </w:r>
    </w:p>
    <w:p w:rsidR="00206045" w:rsidRPr="00206045" w:rsidRDefault="003472E0" w:rsidP="00725D39">
      <w:pPr>
        <w:pStyle w:val="a3"/>
        <w:ind w:firstLine="709"/>
        <w:jc w:val="both"/>
        <w:rPr>
          <w:rFonts w:ascii="Arial" w:hAnsi="Arial" w:cs="Arial"/>
          <w:sz w:val="28"/>
          <w:szCs w:val="28"/>
        </w:rPr>
      </w:pPr>
      <w:r>
        <w:rPr>
          <w:rFonts w:ascii="Arial" w:hAnsi="Arial" w:cs="Arial"/>
          <w:sz w:val="28"/>
          <w:szCs w:val="28"/>
          <w:lang w:val="kk-KZ"/>
        </w:rPr>
        <w:t>Вместе с тем</w:t>
      </w:r>
      <w:r w:rsidR="00206045">
        <w:rPr>
          <w:rFonts w:ascii="Arial" w:hAnsi="Arial" w:cs="Arial"/>
          <w:sz w:val="28"/>
          <w:szCs w:val="28"/>
        </w:rPr>
        <w:t xml:space="preserve"> </w:t>
      </w:r>
      <w:r w:rsidR="00206045" w:rsidRPr="00206045">
        <w:rPr>
          <w:rFonts w:ascii="Arial" w:hAnsi="Arial" w:cs="Arial"/>
          <w:sz w:val="28"/>
          <w:szCs w:val="28"/>
        </w:rPr>
        <w:t xml:space="preserve">в соответствии </w:t>
      </w:r>
      <w:r w:rsidR="00B15E74" w:rsidRPr="00206045">
        <w:rPr>
          <w:rFonts w:ascii="Arial" w:hAnsi="Arial" w:cs="Arial"/>
          <w:sz w:val="28"/>
          <w:szCs w:val="28"/>
        </w:rPr>
        <w:t xml:space="preserve">с </w:t>
      </w:r>
      <w:r w:rsidR="008D5006">
        <w:rPr>
          <w:rFonts w:ascii="Arial" w:hAnsi="Arial" w:cs="Arial"/>
          <w:sz w:val="28"/>
          <w:szCs w:val="28"/>
          <w:lang w:val="kk-KZ"/>
        </w:rPr>
        <w:t>норма</w:t>
      </w:r>
      <w:r w:rsidR="00B15E74">
        <w:rPr>
          <w:rFonts w:ascii="Arial" w:hAnsi="Arial" w:cs="Arial"/>
          <w:sz w:val="28"/>
          <w:szCs w:val="28"/>
          <w:lang w:val="kk-KZ"/>
        </w:rPr>
        <w:t>ми</w:t>
      </w:r>
      <w:bookmarkEnd w:id="0"/>
      <w:r w:rsidR="008D5006">
        <w:rPr>
          <w:rFonts w:ascii="Arial" w:hAnsi="Arial" w:cs="Arial"/>
          <w:sz w:val="28"/>
          <w:szCs w:val="28"/>
          <w:lang w:val="kk-KZ"/>
        </w:rPr>
        <w:t>,</w:t>
      </w:r>
      <w:r w:rsidR="00B15E74">
        <w:rPr>
          <w:rFonts w:ascii="Arial" w:hAnsi="Arial" w:cs="Arial"/>
          <w:sz w:val="28"/>
          <w:szCs w:val="28"/>
          <w:lang w:val="kk-KZ"/>
        </w:rPr>
        <w:t xml:space="preserve"> предусмотренными </w:t>
      </w:r>
      <w:r w:rsidR="00206045" w:rsidRPr="00206045">
        <w:rPr>
          <w:rFonts w:ascii="Arial" w:hAnsi="Arial" w:cs="Arial"/>
          <w:sz w:val="28"/>
          <w:szCs w:val="28"/>
        </w:rPr>
        <w:t xml:space="preserve">Соглашением о механизме </w:t>
      </w:r>
      <w:proofErr w:type="spellStart"/>
      <w:r w:rsidR="00206045" w:rsidRPr="00206045">
        <w:rPr>
          <w:rFonts w:ascii="Arial" w:hAnsi="Arial" w:cs="Arial"/>
          <w:sz w:val="28"/>
          <w:szCs w:val="28"/>
        </w:rPr>
        <w:t>прослеживаемости</w:t>
      </w:r>
      <w:proofErr w:type="spellEnd"/>
      <w:r w:rsidR="00206045" w:rsidRPr="00206045">
        <w:rPr>
          <w:rFonts w:ascii="Arial" w:hAnsi="Arial" w:cs="Arial"/>
          <w:sz w:val="28"/>
          <w:szCs w:val="28"/>
        </w:rPr>
        <w:t xml:space="preserve"> </w:t>
      </w:r>
      <w:r w:rsidR="00B15E74">
        <w:rPr>
          <w:rFonts w:ascii="Arial" w:hAnsi="Arial" w:cs="Arial"/>
          <w:sz w:val="28"/>
          <w:szCs w:val="28"/>
          <w:lang w:val="kk-KZ"/>
        </w:rPr>
        <w:t xml:space="preserve">по </w:t>
      </w:r>
      <w:proofErr w:type="spellStart"/>
      <w:r w:rsidR="00206045" w:rsidRPr="004230DE">
        <w:rPr>
          <w:rFonts w:ascii="Arial" w:hAnsi="Arial" w:cs="Arial"/>
          <w:b/>
          <w:sz w:val="28"/>
          <w:szCs w:val="28"/>
        </w:rPr>
        <w:t>Решени</w:t>
      </w:r>
      <w:proofErr w:type="spellEnd"/>
      <w:r w:rsidR="00B15E74" w:rsidRPr="004230DE">
        <w:rPr>
          <w:rFonts w:ascii="Arial" w:hAnsi="Arial" w:cs="Arial"/>
          <w:b/>
          <w:sz w:val="28"/>
          <w:szCs w:val="28"/>
          <w:lang w:val="kk-KZ"/>
        </w:rPr>
        <w:t>ю</w:t>
      </w:r>
      <w:r w:rsidR="00206045" w:rsidRPr="004230DE">
        <w:rPr>
          <w:rFonts w:ascii="Arial" w:hAnsi="Arial" w:cs="Arial"/>
          <w:b/>
          <w:sz w:val="28"/>
          <w:szCs w:val="28"/>
        </w:rPr>
        <w:t xml:space="preserve"> Совета Евразийской экономической комиссии</w:t>
      </w:r>
      <w:r w:rsidR="00206045" w:rsidRPr="00206045">
        <w:rPr>
          <w:rFonts w:ascii="Arial" w:hAnsi="Arial" w:cs="Arial"/>
          <w:sz w:val="28"/>
          <w:szCs w:val="28"/>
        </w:rPr>
        <w:t xml:space="preserve"> от 21 января 2022 года № 2 </w:t>
      </w:r>
      <w:r w:rsidR="00725D39">
        <w:rPr>
          <w:rFonts w:ascii="Arial" w:hAnsi="Arial" w:cs="Arial"/>
          <w:sz w:val="28"/>
          <w:szCs w:val="28"/>
        </w:rPr>
        <w:br/>
      </w:r>
      <w:r w:rsidR="00206045" w:rsidRPr="00206045">
        <w:rPr>
          <w:rFonts w:ascii="Arial" w:hAnsi="Arial" w:cs="Arial"/>
          <w:sz w:val="28"/>
          <w:szCs w:val="28"/>
        </w:rPr>
        <w:t xml:space="preserve">«О реализации пилотного проекта по внедрению механизма </w:t>
      </w:r>
      <w:proofErr w:type="spellStart"/>
      <w:r w:rsidR="00206045" w:rsidRPr="00206045">
        <w:rPr>
          <w:rFonts w:ascii="Arial" w:hAnsi="Arial" w:cs="Arial"/>
          <w:sz w:val="28"/>
          <w:szCs w:val="28"/>
        </w:rPr>
        <w:t>прослеживаемости</w:t>
      </w:r>
      <w:proofErr w:type="spellEnd"/>
      <w:r w:rsidR="00206045" w:rsidRPr="00206045">
        <w:rPr>
          <w:rFonts w:ascii="Arial" w:hAnsi="Arial" w:cs="Arial"/>
          <w:sz w:val="28"/>
          <w:szCs w:val="28"/>
        </w:rPr>
        <w:t xml:space="preserve"> товаров, ввезенных на таможенную территорию Евразийского экономического союза»</w:t>
      </w:r>
      <w:r w:rsidR="00B15E74">
        <w:rPr>
          <w:rFonts w:ascii="Arial" w:hAnsi="Arial" w:cs="Arial"/>
          <w:sz w:val="28"/>
          <w:szCs w:val="28"/>
        </w:rPr>
        <w:t xml:space="preserve"> </w:t>
      </w:r>
      <w:r w:rsidR="00206045" w:rsidRPr="004230DE">
        <w:rPr>
          <w:rFonts w:ascii="Arial" w:hAnsi="Arial" w:cs="Arial"/>
          <w:b/>
          <w:sz w:val="28"/>
          <w:szCs w:val="28"/>
        </w:rPr>
        <w:t>утвержден Перечень товаров</w:t>
      </w:r>
      <w:r w:rsidR="00206045" w:rsidRPr="00206045">
        <w:rPr>
          <w:rFonts w:ascii="Arial" w:hAnsi="Arial" w:cs="Arial"/>
          <w:sz w:val="28"/>
          <w:szCs w:val="28"/>
        </w:rPr>
        <w:t xml:space="preserve">, ввезенных на таможенную территорию Евразийского экономического союза, </w:t>
      </w:r>
      <w:r w:rsidR="00206045" w:rsidRPr="00F8604B">
        <w:rPr>
          <w:rFonts w:ascii="Arial" w:hAnsi="Arial" w:cs="Arial"/>
          <w:sz w:val="28"/>
          <w:szCs w:val="28"/>
        </w:rPr>
        <w:t>в отношении которых</w:t>
      </w:r>
      <w:r w:rsidR="00206045" w:rsidRPr="00206045">
        <w:rPr>
          <w:rFonts w:ascii="Arial" w:hAnsi="Arial" w:cs="Arial"/>
          <w:sz w:val="28"/>
          <w:szCs w:val="28"/>
        </w:rPr>
        <w:t xml:space="preserve"> </w:t>
      </w:r>
      <w:r w:rsidR="00206045" w:rsidRPr="004230DE">
        <w:rPr>
          <w:rFonts w:ascii="Arial" w:hAnsi="Arial" w:cs="Arial"/>
          <w:b/>
          <w:sz w:val="28"/>
          <w:szCs w:val="28"/>
        </w:rPr>
        <w:t xml:space="preserve">осуществляется </w:t>
      </w:r>
      <w:proofErr w:type="spellStart"/>
      <w:r w:rsidR="00206045" w:rsidRPr="004230DE">
        <w:rPr>
          <w:rFonts w:ascii="Arial" w:hAnsi="Arial" w:cs="Arial"/>
          <w:b/>
          <w:sz w:val="28"/>
          <w:szCs w:val="28"/>
        </w:rPr>
        <w:t>прослеживаемость</w:t>
      </w:r>
      <w:proofErr w:type="spellEnd"/>
      <w:r w:rsidR="005E3A91" w:rsidRPr="004230DE">
        <w:rPr>
          <w:rFonts w:ascii="Arial" w:hAnsi="Arial" w:cs="Arial"/>
          <w:b/>
          <w:sz w:val="28"/>
          <w:szCs w:val="28"/>
        </w:rPr>
        <w:t xml:space="preserve"> </w:t>
      </w:r>
      <w:r w:rsidR="004230DE" w:rsidRPr="00F8604B">
        <w:rPr>
          <w:rFonts w:ascii="Arial" w:hAnsi="Arial" w:cs="Arial"/>
          <w:sz w:val="28"/>
          <w:szCs w:val="28"/>
        </w:rPr>
        <w:t>товаров</w:t>
      </w:r>
      <w:r w:rsidR="004230DE">
        <w:rPr>
          <w:rFonts w:ascii="Arial" w:hAnsi="Arial" w:cs="Arial"/>
          <w:b/>
          <w:sz w:val="28"/>
          <w:szCs w:val="28"/>
        </w:rPr>
        <w:t xml:space="preserve"> </w:t>
      </w:r>
      <w:r w:rsidR="004230DE" w:rsidRPr="00F8604B">
        <w:rPr>
          <w:rFonts w:ascii="Arial" w:hAnsi="Arial" w:cs="Arial"/>
          <w:b/>
          <w:sz w:val="28"/>
          <w:szCs w:val="28"/>
        </w:rPr>
        <w:t>на территории</w:t>
      </w:r>
      <w:r w:rsidR="004230DE" w:rsidRPr="004230DE">
        <w:rPr>
          <w:rFonts w:ascii="Arial" w:hAnsi="Arial" w:cs="Arial"/>
          <w:sz w:val="28"/>
          <w:szCs w:val="28"/>
        </w:rPr>
        <w:t xml:space="preserve"> государств-членов </w:t>
      </w:r>
      <w:r w:rsidR="004230DE" w:rsidRPr="00F8604B">
        <w:rPr>
          <w:rFonts w:ascii="Arial" w:hAnsi="Arial" w:cs="Arial"/>
          <w:b/>
          <w:sz w:val="28"/>
          <w:szCs w:val="28"/>
        </w:rPr>
        <w:t>ЕАЭС</w:t>
      </w:r>
      <w:r w:rsidR="004230DE" w:rsidRPr="00F8604B">
        <w:rPr>
          <w:rFonts w:ascii="Arial" w:hAnsi="Arial" w:cs="Arial"/>
          <w:sz w:val="28"/>
          <w:szCs w:val="28"/>
        </w:rPr>
        <w:t xml:space="preserve"> </w:t>
      </w:r>
      <w:r w:rsidR="005E3A91" w:rsidRPr="00F8604B">
        <w:rPr>
          <w:rFonts w:ascii="Arial" w:hAnsi="Arial" w:cs="Arial"/>
          <w:sz w:val="28"/>
          <w:szCs w:val="28"/>
        </w:rPr>
        <w:t>(холодильники и морозильники)</w:t>
      </w:r>
      <w:r w:rsidR="00206045" w:rsidRPr="00F8604B">
        <w:rPr>
          <w:rFonts w:ascii="Arial" w:hAnsi="Arial" w:cs="Arial"/>
          <w:sz w:val="28"/>
          <w:szCs w:val="28"/>
        </w:rPr>
        <w:t>.</w:t>
      </w:r>
    </w:p>
    <w:p w:rsidR="00206045" w:rsidRPr="007806F1" w:rsidRDefault="00206045" w:rsidP="00206045">
      <w:pPr>
        <w:pStyle w:val="a3"/>
        <w:ind w:firstLine="709"/>
        <w:jc w:val="both"/>
        <w:rPr>
          <w:rFonts w:ascii="Arial" w:hAnsi="Arial" w:cs="Arial"/>
          <w:sz w:val="28"/>
          <w:szCs w:val="28"/>
          <w:lang w:val="kk-KZ"/>
        </w:rPr>
      </w:pPr>
    </w:p>
    <w:p w:rsidR="00DF22FA" w:rsidRPr="00DF22FA" w:rsidRDefault="00DF22FA" w:rsidP="00DF22FA">
      <w:pPr>
        <w:pStyle w:val="a3"/>
        <w:ind w:firstLine="709"/>
        <w:jc w:val="both"/>
        <w:rPr>
          <w:rFonts w:ascii="Arial" w:hAnsi="Arial" w:cs="Arial"/>
          <w:sz w:val="28"/>
          <w:szCs w:val="28"/>
        </w:rPr>
      </w:pPr>
    </w:p>
    <w:sectPr w:rsidR="00DF22FA" w:rsidRPr="00DF22FA" w:rsidSect="00D37F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2FA"/>
    <w:rsid w:val="0017076E"/>
    <w:rsid w:val="00206045"/>
    <w:rsid w:val="00246290"/>
    <w:rsid w:val="00297F81"/>
    <w:rsid w:val="002D1B13"/>
    <w:rsid w:val="003472E0"/>
    <w:rsid w:val="004230DE"/>
    <w:rsid w:val="0052196C"/>
    <w:rsid w:val="005E3A91"/>
    <w:rsid w:val="006D7BC9"/>
    <w:rsid w:val="00725D39"/>
    <w:rsid w:val="007562D8"/>
    <w:rsid w:val="007806F1"/>
    <w:rsid w:val="007D6B34"/>
    <w:rsid w:val="00802192"/>
    <w:rsid w:val="008C7127"/>
    <w:rsid w:val="008D5006"/>
    <w:rsid w:val="00971B44"/>
    <w:rsid w:val="00B15E74"/>
    <w:rsid w:val="00B50C2C"/>
    <w:rsid w:val="00B91A08"/>
    <w:rsid w:val="00BE5EF0"/>
    <w:rsid w:val="00C23A16"/>
    <w:rsid w:val="00C82EAA"/>
    <w:rsid w:val="00CE117F"/>
    <w:rsid w:val="00D37F94"/>
    <w:rsid w:val="00DF22FA"/>
    <w:rsid w:val="00E8299E"/>
    <w:rsid w:val="00F46393"/>
    <w:rsid w:val="00F86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Название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User</cp:lastModifiedBy>
  <cp:revision>2</cp:revision>
  <cp:lastPrinted>2025-07-24T12:30:00Z</cp:lastPrinted>
  <dcterms:created xsi:type="dcterms:W3CDTF">2025-08-14T09:59:00Z</dcterms:created>
  <dcterms:modified xsi:type="dcterms:W3CDTF">2025-08-14T09:59:00Z</dcterms:modified>
</cp:coreProperties>
</file>